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4B65">
      <w:pPr>
        <w:pStyle w:val="NormalWeb"/>
      </w:pPr>
      <w:r w:rsidRPr="00414B65">
        <w:rPr>
          <w:noProof/>
        </w:rPr>
        <w:drawing>
          <wp:inline distT="0" distB="0" distL="0" distR="0">
            <wp:extent cx="6480810" cy="1561532"/>
            <wp:effectExtent l="0" t="0" r="0" b="635"/>
            <wp:docPr id="1" name="Imagem 1" descr="C:\Users\usuario\Desktop\Diário Oficial - 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iário Oficial - SE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6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722F2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722F2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ENTIDADE DE PREVIDÊNCIA DE SERTÃOZINHO</w:t>
            </w:r>
          </w:p>
          <w:p w:rsidR="00000000" w:rsidRDefault="00722F23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722F2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722F23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Contratação de Serviços Técnicos e Especializados de Assessoria Jurídica, para atender as necessidades administrativas desta edilidade, durante o exercí</w:t>
            </w:r>
            <w:r>
              <w:rPr>
                <w:rFonts w:ascii="Arial" w:hAnsi="Arial" w:cs="Arial"/>
                <w:sz w:val="16"/>
                <w:szCs w:val="16"/>
              </w:rPr>
              <w:t xml:space="preserve">cio de 2023. FUNDAMENTO LEGAL: Inexigibilidade de Licitação nº IN00001/2023. DOTAÇÃO: Recursos do Instituto de previdência do Município de Sertãozinho: Serv. de ter. pessoa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jurídica 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03.01.09.122.1005.2.068.3.3.90.39.00.00.00.00.0802. VIGÊNCIA: até o fina</w:t>
            </w:r>
            <w:r>
              <w:rPr>
                <w:rFonts w:ascii="Arial" w:hAnsi="Arial" w:cs="Arial"/>
                <w:sz w:val="16"/>
                <w:szCs w:val="16"/>
              </w:rPr>
              <w:t>l do exercício financeiro de 2023. PARTES CONTRATANTES: Entidade de Previdência de Sertãozinho e: CT Nº 00001/2023 - 20.01.23 - MARCOS EDSON DE AQUINO - SOCIEDADE INDIVIDUAL DE ADVOCACIA - R$ 55.200,00.</w:t>
            </w:r>
          </w:p>
        </w:tc>
      </w:tr>
    </w:tbl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 w:rsidP="00414B65">
      <w:pPr>
        <w:pStyle w:val="NormalWeb"/>
      </w:pPr>
      <w:r>
        <w:t> </w:t>
      </w:r>
      <w:bookmarkStart w:id="0" w:name="_GoBack"/>
      <w:bookmarkEnd w:id="0"/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000000" w:rsidRDefault="00722F23">
      <w:pPr>
        <w:pStyle w:val="NormalWeb"/>
      </w:pPr>
      <w:r>
        <w:t> </w:t>
      </w:r>
    </w:p>
    <w:p w:rsidR="00722F23" w:rsidRDefault="00722F23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722F23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4B65"/>
    <w:rsid w:val="00414B65"/>
    <w:rsid w:val="0072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A3368"/>
  <w15:chartTrackingRefBased/>
  <w15:docId w15:val="{882CD779-A3BF-4802-807D-FF5F5DC6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dcterms:created xsi:type="dcterms:W3CDTF">2023-01-19T11:41:00Z</dcterms:created>
  <dcterms:modified xsi:type="dcterms:W3CDTF">2023-01-19T11:41:00Z</dcterms:modified>
</cp:coreProperties>
</file>